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chivo Black" w:cs="Archivo Black" w:eastAsia="Archivo Black" w:hAnsi="Archivo Black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rchivo Black" w:cs="Archivo Black" w:eastAsia="Archivo Black" w:hAnsi="Archivo Black"/>
          <w:sz w:val="36"/>
          <w:szCs w:val="36"/>
          <w:rtl w:val="0"/>
        </w:rPr>
        <w:t xml:space="preserve">Maryland Active Assailant Interdisciplinary Work Group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Feb. 22, 2022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1:00 P.M. - 3:00 P.M.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Location: 100 Community Place, Crownsville, MD  21032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rete Round" w:cs="Crete Round" w:eastAsia="Crete Round" w:hAnsi="Crete Round"/>
          <w:b w:val="1"/>
        </w:rPr>
      </w:pPr>
      <w:r w:rsidDel="00000000" w:rsidR="00000000" w:rsidRPr="00000000">
        <w:rPr>
          <w:rFonts w:ascii="Crete Round" w:cs="Crete Round" w:eastAsia="Crete Round" w:hAnsi="Crete Round"/>
          <w:b w:val="1"/>
          <w:rtl w:val="0"/>
        </w:rPr>
        <w:t xml:space="preserve">PURPOSE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4"/>
        </w:numPr>
        <w:spacing w:after="0" w:before="0" w:lineRule="auto"/>
        <w:ind w:left="540" w:hanging="360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Review and establish direction for work group for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spacing w:after="0" w:before="0" w:lineRule="auto"/>
        <w:ind w:left="540" w:hanging="360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Address member vacancies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pacing w:after="0" w:before="0" w:lineRule="auto"/>
        <w:ind w:left="540" w:hanging="360"/>
        <w:rPr>
          <w:rFonts w:ascii="Crete Round" w:cs="Crete Round" w:eastAsia="Crete Round" w:hAnsi="Crete Round"/>
          <w:sz w:val="24"/>
          <w:szCs w:val="24"/>
          <w:u w:val="none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Initiate planning for 2022 AAIWG Symposium</w:t>
      </w:r>
    </w:p>
    <w:p w:rsidR="00000000" w:rsidDel="00000000" w:rsidP="00000000" w:rsidRDefault="00000000" w:rsidRPr="00000000" w14:paraId="0000000A">
      <w:pPr>
        <w:pageBreakBefore w:val="0"/>
        <w:rPr>
          <w:rFonts w:ascii="Crete Round" w:cs="Crete Round" w:eastAsia="Crete Round" w:hAnsi="Crete Rou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rete Round" w:cs="Crete Round" w:eastAsia="Crete Round" w:hAnsi="Crete Round"/>
          <w:b w:val="1"/>
        </w:rPr>
      </w:pPr>
      <w:r w:rsidDel="00000000" w:rsidR="00000000" w:rsidRPr="00000000">
        <w:rPr>
          <w:rFonts w:ascii="Crete Round" w:cs="Crete Round" w:eastAsia="Crete Round" w:hAnsi="Crete Round"/>
          <w:b w:val="1"/>
          <w:rtl w:val="0"/>
        </w:rPr>
        <w:t xml:space="preserve">INTENDED OUTCOME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spacing w:after="0" w:before="0" w:lineRule="auto"/>
        <w:ind w:left="540" w:hanging="360"/>
        <w:rPr>
          <w:rFonts w:ascii="Crete Round" w:cs="Crete Round" w:eastAsia="Crete Round" w:hAnsi="Crete Round"/>
        </w:rPr>
      </w:pPr>
      <w:r w:rsidDel="00000000" w:rsidR="00000000" w:rsidRPr="00000000">
        <w:rPr>
          <w:rFonts w:ascii="Crete Round" w:cs="Crete Round" w:eastAsia="Crete Round" w:hAnsi="Crete Round"/>
          <w:rtl w:val="0"/>
        </w:rPr>
        <w:t xml:space="preserve">Obtain feedback and buy-in for 2022 objectives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spacing w:after="0" w:before="0" w:lineRule="auto"/>
        <w:ind w:left="540" w:hanging="360"/>
        <w:rPr>
          <w:rFonts w:ascii="Crete Round" w:cs="Crete Round" w:eastAsia="Crete Round" w:hAnsi="Crete Round"/>
        </w:rPr>
      </w:pPr>
      <w:r w:rsidDel="00000000" w:rsidR="00000000" w:rsidRPr="00000000">
        <w:rPr>
          <w:rFonts w:ascii="Crete Round" w:cs="Crete Round" w:eastAsia="Crete Round" w:hAnsi="Crete Round"/>
          <w:rtl w:val="0"/>
        </w:rPr>
        <w:t xml:space="preserve">Make work group aware of gaps in membership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spacing w:after="0" w:before="0" w:lineRule="auto"/>
        <w:ind w:left="540" w:hanging="360"/>
        <w:rPr>
          <w:rFonts w:ascii="Crete Round" w:cs="Crete Round" w:eastAsia="Crete Round" w:hAnsi="Crete Round"/>
        </w:rPr>
      </w:pPr>
      <w:r w:rsidDel="00000000" w:rsidR="00000000" w:rsidRPr="00000000">
        <w:rPr>
          <w:rFonts w:ascii="Crete Round" w:cs="Crete Round" w:eastAsia="Crete Round" w:hAnsi="Crete Round"/>
          <w:rtl w:val="0"/>
        </w:rPr>
        <w:t xml:space="preserve">Call for volunteers for symposium planning</w:t>
      </w:r>
    </w:p>
    <w:p w:rsidR="00000000" w:rsidDel="00000000" w:rsidP="00000000" w:rsidRDefault="00000000" w:rsidRPr="00000000" w14:paraId="0000000F">
      <w:pPr>
        <w:pageBreakBefore w:val="0"/>
        <w:rPr>
          <w:rFonts w:ascii="Crete Round" w:cs="Crete Round" w:eastAsia="Crete Round" w:hAnsi="Crete Rou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Crete Round" w:cs="Crete Round" w:eastAsia="Crete Round" w:hAnsi="Crete Round"/>
        </w:rPr>
      </w:pPr>
      <w:r w:rsidDel="00000000" w:rsidR="00000000" w:rsidRPr="00000000">
        <w:rPr>
          <w:rFonts w:ascii="Crete Round" w:cs="Crete Round" w:eastAsia="Crete Round" w:hAnsi="Crete Round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1:00 PM</w:t>
        <w:tab/>
        <w:t xml:space="preserve">1. CALL TO ORDER</w:t>
      </w:r>
    </w:p>
    <w:p w:rsidR="00000000" w:rsidDel="00000000" w:rsidP="00000000" w:rsidRDefault="00000000" w:rsidRPr="00000000" w14:paraId="00000012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Sgt. Travis Nelson, Co-Chair, MD AAIWG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Mr. Randy Linthicum, Co-Chair, MD AAIWG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Meeting Minutes from 11/15/21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Welcome back to TetraTech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1:10 PM </w:t>
        <w:tab/>
        <w:t xml:space="preserve">2. LEGISLATIVE UPDATE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Ms. Dawn Luedtke - Legal Counsel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</w:pPr>
      <w:r w:rsidDel="00000000" w:rsidR="00000000" w:rsidRPr="00000000">
        <w:rPr>
          <w:rtl w:val="0"/>
        </w:rPr>
        <w:t xml:space="preserve">Ghost Gun Law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</w:pPr>
      <w:r w:rsidDel="00000000" w:rsidR="00000000" w:rsidRPr="00000000">
        <w:rPr>
          <w:rtl w:val="0"/>
        </w:rPr>
        <w:t xml:space="preserve">Jaelynn’s Law</w:t>
      </w: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1:20 PM</w:t>
        <w:tab/>
        <w:t xml:space="preserve">3. WORK GROUP DIRECTIONS/OBJECTIVES for 2022</w:t>
      </w:r>
    </w:p>
    <w:p w:rsidR="00000000" w:rsidDel="00000000" w:rsidP="00000000" w:rsidRDefault="00000000" w:rsidRPr="00000000" w14:paraId="0000001E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Sgt. Travis Nelson, Co-Chair, MD AAIWG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i w:val="1"/>
          <w:rtl w:val="0"/>
        </w:rPr>
        <w:tab/>
        <w:tab/>
        <w:t xml:space="preserve">Mr. Randy Linthicum, Co-Chair, MD AAIWG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Develop method for collecting AAR, guidance documents, and other materials to make available on the website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Develop community &amp; outreach strategy to engage community members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Full Planning, Organizing, Equipping, Training &amp; Exercising (POETE) of Emergency People Search &amp; Recovery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General guidelines for First Responder planning &amp; training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1:35 PM </w:t>
        <w:tab/>
        <w:t xml:space="preserve">4. MEMBERSHIP VACANCIES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Ms. Dawn Luedtke - Legal Counsel</w:t>
      </w:r>
    </w:p>
    <w:p w:rsidR="00000000" w:rsidDel="00000000" w:rsidP="00000000" w:rsidRDefault="00000000" w:rsidRPr="00000000" w14:paraId="00000027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Sgt. Travis Nelson, Co-Chair, MD AAIWG</w:t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Mr. Randy Linthicum, Co-Chair, MD AAIWG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Review of new Charter membership positions (based on recent change voted on in November, 2021)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Ask for recommendations to be submitted for vacancies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1:45 PM</w:t>
        <w:tab/>
        <w:t xml:space="preserve">5. TEEX/ASIM - Active Shooter Incident Management</w:t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Sgt. Travis Nelson, Co-Chair, MD AAIWG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i w:val="1"/>
          <w:rtl w:val="0"/>
        </w:rPr>
        <w:tab/>
        <w:tab/>
        <w:t xml:space="preserve">Mr. Randy Linthicum, Co-Chair, MD AAIWG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2160" w:hanging="360"/>
        <w:rPr>
          <w:rFonts w:ascii="Crete Round" w:cs="Crete Round" w:eastAsia="Crete Round" w:hAnsi="Crete Round"/>
        </w:rPr>
      </w:pPr>
      <w:hyperlink r:id="rId6">
        <w:r w:rsidDel="00000000" w:rsidR="00000000" w:rsidRPr="00000000">
          <w:rPr>
            <w:rFonts w:ascii="Crete Round" w:cs="Crete Round" w:eastAsia="Crete Round" w:hAnsi="Crete Round"/>
            <w:color w:val="1155cc"/>
            <w:u w:val="single"/>
            <w:rtl w:val="0"/>
          </w:rPr>
          <w:t xml:space="preserve">ttps://www.c3pathways.com/asim/advanced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1:50 PM</w:t>
        <w:tab/>
        <w:t xml:space="preserve">6. SYMPOSIUM DISCUSSION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Sgt. Travis Nelson, Co-Chair, MD AAIWG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i w:val="1"/>
          <w:rtl w:val="0"/>
        </w:rPr>
        <w:tab/>
        <w:tab/>
        <w:t xml:space="preserve">Mr. Randy Linthicum, Co-Chair, MD AAIWG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2:15 PM</w:t>
        <w:tab/>
        <w:t xml:space="preserve">7.  Round Table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2:30 PM</w:t>
        <w:tab/>
        <w:t xml:space="preserve">8. ACTION ITEM REVIEW</w:t>
      </w:r>
    </w:p>
    <w:p w:rsidR="00000000" w:rsidDel="00000000" w:rsidP="00000000" w:rsidRDefault="00000000" w:rsidRPr="00000000" w14:paraId="0000003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39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:35 PM </w:t>
        <w:tab/>
        <w:t xml:space="preserve">6. Closing Remarks &amp; Adjourn </w:t>
      </w:r>
    </w:p>
    <w:p w:rsidR="00000000" w:rsidDel="00000000" w:rsidP="00000000" w:rsidRDefault="00000000" w:rsidRPr="00000000" w14:paraId="0000003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Please be advised that the Work Group may move into a closed session, if needed, pursuant to Maryland Code, § 3-305 of the General Provisions Article.</w:t>
      </w:r>
    </w:p>
    <w:p w:rsidR="00000000" w:rsidDel="00000000" w:rsidP="00000000" w:rsidRDefault="00000000" w:rsidRPr="00000000" w14:paraId="0000003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rete Round">
    <w:embedRegular w:fontKey="{00000000-0000-0000-0000-000000000000}" r:id="rId5" w:subsetted="0"/>
    <w:embedItalic w:fontKey="{00000000-0000-0000-0000-000000000000}" r:id="rId6" w:subsetted="0"/>
  </w:font>
  <w:font w:name="Archivo Black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5962650</wp:posOffset>
          </wp:positionH>
          <wp:positionV relativeFrom="paragraph">
            <wp:posOffset>47627</wp:posOffset>
          </wp:positionV>
          <wp:extent cx="661988" cy="70712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988" cy="70712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pageBreakBefore w:val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ageBreakBefore w:val="0"/>
      <w:jc w:val="center"/>
      <w:rPr/>
    </w:pPr>
    <w:r w:rsidDel="00000000" w:rsidR="00000000" w:rsidRPr="00000000">
      <w:rPr>
        <w:rtl w:val="0"/>
      </w:rPr>
      <w:t xml:space="preserve">(410) 281-2361</w:t>
    </w:r>
  </w:p>
  <w:p w:rsidR="00000000" w:rsidDel="00000000" w:rsidP="00000000" w:rsidRDefault="00000000" w:rsidRPr="00000000" w14:paraId="00000044">
    <w:pPr>
      <w:pageBreakBefore w:val="0"/>
      <w:jc w:val="center"/>
      <w:rPr/>
    </w:pPr>
    <w:r w:rsidDel="00000000" w:rsidR="00000000" w:rsidRPr="00000000">
      <w:rPr>
        <w:rtl w:val="0"/>
      </w:rPr>
      <w:t xml:space="preserve">aaiwg.mdem@maryland.gov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438275" cy="6048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60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s://www.c3pathways.com/asim/advanced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CreteRound-regular.ttf"/><Relationship Id="rId6" Type="http://schemas.openxmlformats.org/officeDocument/2006/relationships/font" Target="fonts/CreteRound-italic.ttf"/><Relationship Id="rId7" Type="http://schemas.openxmlformats.org/officeDocument/2006/relationships/font" Target="fonts/Archivo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